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Risk Assessment for Use of AI in GP Practice (e.g., AI note taking)</w:t>
      </w:r>
    </w:p>
    <w:p w:rsidR="00000000" w:rsidDel="00000000" w:rsidP="00000000" w:rsidRDefault="00000000" w:rsidRPr="00000000" w14:paraId="00000002">
      <w:pPr>
        <w:pStyle w:val="Heading2"/>
        <w:rPr/>
      </w:pPr>
      <w:r w:rsidDel="00000000" w:rsidR="00000000" w:rsidRPr="00000000">
        <w:rPr>
          <w:rtl w:val="0"/>
        </w:rPr>
        <w:t xml:space="preserve">1. Header Information</w:t>
      </w:r>
    </w:p>
    <w:p w:rsidR="00000000" w:rsidDel="00000000" w:rsidP="00000000" w:rsidRDefault="00000000" w:rsidRPr="00000000" w14:paraId="00000003">
      <w:pPr>
        <w:numPr>
          <w:ilvl w:val="0"/>
          <w:numId w:val="1"/>
        </w:numPr>
        <w:ind w:left="720" w:hanging="360"/>
        <w:rPr/>
      </w:pPr>
      <w:r w:rsidDel="00000000" w:rsidR="00000000" w:rsidRPr="00000000">
        <w:rPr>
          <w:b w:val="1"/>
          <w:rtl w:val="0"/>
        </w:rPr>
        <w:t xml:space="preserve">Practice Name</w:t>
      </w:r>
      <w:r w:rsidDel="00000000" w:rsidR="00000000" w:rsidRPr="00000000">
        <w:rPr>
          <w:rtl w:val="0"/>
        </w:rPr>
        <w:t xml:space="preserve">: [Insert Practice here]</w:t>
      </w:r>
    </w:p>
    <w:p w:rsidR="00000000" w:rsidDel="00000000" w:rsidP="00000000" w:rsidRDefault="00000000" w:rsidRPr="00000000" w14:paraId="00000004">
      <w:pPr>
        <w:numPr>
          <w:ilvl w:val="0"/>
          <w:numId w:val="1"/>
        </w:numPr>
        <w:ind w:left="720" w:hanging="360"/>
        <w:rPr/>
      </w:pPr>
      <w:r w:rsidDel="00000000" w:rsidR="00000000" w:rsidRPr="00000000">
        <w:rPr>
          <w:b w:val="1"/>
          <w:rtl w:val="0"/>
        </w:rPr>
        <w:t xml:space="preserve">Assessment Title</w:t>
      </w:r>
      <w:r w:rsidDel="00000000" w:rsidR="00000000" w:rsidRPr="00000000">
        <w:rPr>
          <w:rtl w:val="0"/>
        </w:rPr>
        <w:t xml:space="preserve">: Use of AI in GP Practice (e.g., AI note taking)</w:t>
      </w:r>
    </w:p>
    <w:p w:rsidR="00000000" w:rsidDel="00000000" w:rsidP="00000000" w:rsidRDefault="00000000" w:rsidRPr="00000000" w14:paraId="00000005">
      <w:pPr>
        <w:numPr>
          <w:ilvl w:val="0"/>
          <w:numId w:val="1"/>
        </w:numPr>
        <w:ind w:left="720" w:hanging="360"/>
        <w:rPr/>
      </w:pPr>
      <w:r w:rsidDel="00000000" w:rsidR="00000000" w:rsidRPr="00000000">
        <w:rPr>
          <w:b w:val="1"/>
          <w:rtl w:val="0"/>
        </w:rPr>
        <w:t xml:space="preserve">Assessment Date</w:t>
      </w:r>
      <w:r w:rsidDel="00000000" w:rsidR="00000000" w:rsidRPr="00000000">
        <w:rPr>
          <w:rtl w:val="0"/>
        </w:rPr>
        <w:t xml:space="preserve">: 26/04/2025</w:t>
      </w:r>
    </w:p>
    <w:p w:rsidR="00000000" w:rsidDel="00000000" w:rsidP="00000000" w:rsidRDefault="00000000" w:rsidRPr="00000000" w14:paraId="00000006">
      <w:pPr>
        <w:numPr>
          <w:ilvl w:val="0"/>
          <w:numId w:val="1"/>
        </w:numPr>
        <w:ind w:left="720" w:hanging="360"/>
        <w:rPr/>
      </w:pPr>
      <w:r w:rsidDel="00000000" w:rsidR="00000000" w:rsidRPr="00000000">
        <w:rPr>
          <w:b w:val="1"/>
          <w:rtl w:val="0"/>
        </w:rPr>
        <w:t xml:space="preserve">Review Date</w:t>
      </w:r>
      <w:r w:rsidDel="00000000" w:rsidR="00000000" w:rsidRPr="00000000">
        <w:rPr>
          <w:rtl w:val="0"/>
        </w:rPr>
        <w:t xml:space="preserve">: 26/07/2025</w:t>
      </w:r>
    </w:p>
    <w:p w:rsidR="00000000" w:rsidDel="00000000" w:rsidP="00000000" w:rsidRDefault="00000000" w:rsidRPr="00000000" w14:paraId="00000007">
      <w:pPr>
        <w:numPr>
          <w:ilvl w:val="0"/>
          <w:numId w:val="1"/>
        </w:numPr>
        <w:ind w:left="720" w:hanging="360"/>
        <w:rPr/>
      </w:pPr>
      <w:r w:rsidDel="00000000" w:rsidR="00000000" w:rsidRPr="00000000">
        <w:rPr>
          <w:b w:val="1"/>
          <w:rtl w:val="0"/>
        </w:rPr>
        <w:t xml:space="preserve">Author Email</w:t>
      </w:r>
      <w:r w:rsidDel="00000000" w:rsidR="00000000" w:rsidRPr="00000000">
        <w:rPr>
          <w:rtl w:val="0"/>
        </w:rPr>
        <w:t xml:space="preserve">: [Insert author email address]</w:t>
      </w: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b w:val="1"/>
          <w:rtl w:val="0"/>
        </w:rPr>
        <w:t xml:space="preserve">Practice Manager Approval</w:t>
      </w:r>
      <w:r w:rsidDel="00000000" w:rsidR="00000000" w:rsidRPr="00000000">
        <w:rPr>
          <w:rtl w:val="0"/>
        </w:rPr>
        <w:t xml:space="preserve">: [insert practice manager name and date]</w:t>
      </w:r>
    </w:p>
    <w:p w:rsidR="00000000" w:rsidDel="00000000" w:rsidP="00000000" w:rsidRDefault="00000000" w:rsidRPr="00000000" w14:paraId="00000009">
      <w:pPr>
        <w:pStyle w:val="Heading2"/>
        <w:rPr/>
      </w:pPr>
      <w:r w:rsidDel="00000000" w:rsidR="00000000" w:rsidRPr="00000000">
        <w:rPr>
          <w:rtl w:val="0"/>
        </w:rPr>
        <w:t xml:space="preserve">2. Description of Activity or Area</w:t>
      </w:r>
    </w:p>
    <w:p w:rsidR="00000000" w:rsidDel="00000000" w:rsidP="00000000" w:rsidRDefault="00000000" w:rsidRPr="00000000" w14:paraId="0000000A">
      <w:pPr>
        <w:numPr>
          <w:ilvl w:val="0"/>
          <w:numId w:val="2"/>
        </w:numPr>
        <w:ind w:left="720" w:hanging="360"/>
        <w:rPr/>
      </w:pPr>
      <w:r w:rsidDel="00000000" w:rsidR="00000000" w:rsidRPr="00000000">
        <w:rPr>
          <w:b w:val="1"/>
          <w:rtl w:val="0"/>
        </w:rPr>
        <w:t xml:space="preserve">Activity/Area Description</w:t>
      </w:r>
      <w:r w:rsidDel="00000000" w:rsidR="00000000" w:rsidRPr="00000000">
        <w:rPr>
          <w:rtl w:val="0"/>
        </w:rPr>
        <w:t xml:space="preserve">: Implementation of AI (e.g., AI note taking) within the GP practice for generating summaries of consultation notes for clinician review and drafting referral letters based on structured data input.  This requires Integrated Care Board (ICB) IT team approval before deployment.</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Note: this is not a DPIA - a DPIA is also needed and will cover the data protection aspects, specifically regarding the use of AI in the GP practice. This risk assessment focuses on broader risks associated with the AI implementation, while the DPIA will delve into the privacy implications and measures required to protect patient data.</w:t>
      </w:r>
    </w:p>
    <w:p w:rsidR="00000000" w:rsidDel="00000000" w:rsidP="00000000" w:rsidRDefault="00000000" w:rsidRPr="00000000" w14:paraId="0000000C">
      <w:pPr>
        <w:pStyle w:val="Heading2"/>
        <w:rPr/>
      </w:pPr>
      <w:r w:rsidDel="00000000" w:rsidR="00000000" w:rsidRPr="00000000">
        <w:rPr>
          <w:rtl w:val="0"/>
        </w:rPr>
        <w:t xml:space="preserve">3. Hazards Identified</w:t>
      </w:r>
    </w:p>
    <w:tbl>
      <w:tblPr>
        <w:tblStyle w:val="Table1"/>
        <w:tblW w:w="1224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6120"/>
        <w:gridCol w:w="6120"/>
        <w:tblGridChange w:id="0">
          <w:tblGrid>
            <w:gridCol w:w="6120"/>
            <w:gridCol w:w="6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pPr>
            <w:r w:rsidDel="00000000" w:rsidR="00000000" w:rsidRPr="00000000">
              <w:rPr>
                <w:b w:val="1"/>
                <w:rtl w:val="0"/>
              </w:rPr>
              <w:t xml:space="preserve">Hazard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pPr>
            <w:r w:rsidDel="00000000" w:rsidR="00000000" w:rsidRPr="00000000">
              <w:rPr>
                <w:b w:val="1"/>
                <w:rtl w:val="0"/>
              </w:rPr>
              <w:t xml:space="preserve">Who Might Be Harmed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Data Privacy &amp; GDPR Non-Compliance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pPr>
            <w:r w:rsidDel="00000000" w:rsidR="00000000" w:rsidRPr="00000000">
              <w:rPr>
                <w:rtl w:val="0"/>
              </w:rPr>
              <w:t xml:space="preserve">Patients, Practice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pPr>
            <w:r w:rsidDel="00000000" w:rsidR="00000000" w:rsidRPr="00000000">
              <w:rPr>
                <w:rtl w:val="0"/>
              </w:rPr>
              <w:t xml:space="preserve">Lack of Patient Consent &amp; Transparency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rtl w:val="0"/>
              </w:rPr>
              <w:t xml:space="preserve">Patients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pPr>
            <w:r w:rsidDel="00000000" w:rsidR="00000000" w:rsidRPr="00000000">
              <w:rPr>
                <w:rtl w:val="0"/>
              </w:rPr>
              <w:t xml:space="preserve">Inaccurate Data &amp; AI Errors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pPr>
            <w:r w:rsidDel="00000000" w:rsidR="00000000" w:rsidRPr="00000000">
              <w:rPr>
                <w:rtl w:val="0"/>
              </w:rPr>
              <w:t xml:space="preserve">Patients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t xml:space="preserve">Cybersecurity Vulnerabilities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pPr>
            <w:r w:rsidDel="00000000" w:rsidR="00000000" w:rsidRPr="00000000">
              <w:rPr>
                <w:rtl w:val="0"/>
              </w:rPr>
              <w:t xml:space="preserve">Patients, Practice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pPr>
            <w:r w:rsidDel="00000000" w:rsidR="00000000" w:rsidRPr="00000000">
              <w:rPr>
                <w:rtl w:val="0"/>
              </w:rPr>
              <w:t xml:space="preserve">Bias in AI Outputs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pPr>
            <w:r w:rsidDel="00000000" w:rsidR="00000000" w:rsidRPr="00000000">
              <w:rPr>
                <w:rtl w:val="0"/>
              </w:rPr>
              <w:t xml:space="preserve">Patients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t xml:space="preserve">System Integration Issues &amp; Downtime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pPr>
            <w:r w:rsidDel="00000000" w:rsidR="00000000" w:rsidRPr="00000000">
              <w:rPr>
                <w:rtl w:val="0"/>
              </w:rPr>
              <w:t xml:space="preserve">Patients, Staff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tl w:val="0"/>
              </w:rPr>
              <w:t xml:space="preserve">Legal &amp; Regulatory Non-Compliance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pPr>
            <w:r w:rsidDel="00000000" w:rsidR="00000000" w:rsidRPr="00000000">
              <w:rPr>
                <w:rtl w:val="0"/>
              </w:rPr>
              <w:t xml:space="preserve">Practice</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r w:rsidDel="00000000" w:rsidR="00000000" w:rsidRPr="00000000">
        <w:rPr>
          <w:rtl w:val="0"/>
        </w:rPr>
        <w:t xml:space="preserve">4. Risk Evaluation</w:t>
      </w:r>
    </w:p>
    <w:tbl>
      <w:tblPr>
        <w:tblStyle w:val="Table2"/>
        <w:tblW w:w="1224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4080"/>
        <w:gridCol w:w="4080"/>
        <w:gridCol w:w="4080"/>
        <w:tblGridChange w:id="0">
          <w:tblGrid>
            <w:gridCol w:w="4080"/>
            <w:gridCol w:w="4080"/>
            <w:gridCol w:w="40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pPr>
            <w:r w:rsidDel="00000000" w:rsidR="00000000" w:rsidRPr="00000000">
              <w:rPr>
                <w:b w:val="1"/>
                <w:rtl w:val="0"/>
              </w:rPr>
              <w:t xml:space="preserve">Hazard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pPr>
            <w:r w:rsidDel="00000000" w:rsidR="00000000" w:rsidRPr="00000000">
              <w:rPr>
                <w:b w:val="1"/>
                <w:rtl w:val="0"/>
              </w:rPr>
              <w:t xml:space="preserve">Current Control Measures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b w:val="1"/>
                <w:rtl w:val="0"/>
              </w:rPr>
              <w:t xml:space="preserve">Risk Rating</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(Low/Medium/High)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pPr>
            <w:r w:rsidDel="00000000" w:rsidR="00000000" w:rsidRPr="00000000">
              <w:rPr>
                <w:rtl w:val="0"/>
              </w:rPr>
              <w:t xml:space="preserve">Data Privacy &amp; GDPR Non-Compliance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pPr>
            <w:r w:rsidDel="00000000" w:rsidR="00000000" w:rsidRPr="00000000">
              <w:rPr>
                <w:rtl w:val="0"/>
              </w:rPr>
              <w:t xml:space="preserve">High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pPr>
            <w:r w:rsidDel="00000000" w:rsidR="00000000" w:rsidRPr="00000000">
              <w:rPr>
                <w:rtl w:val="0"/>
              </w:rPr>
              <w:t xml:space="preserve">Lack of Patient Consent &amp; Transparency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pPr>
            <w:r w:rsidDel="00000000" w:rsidR="00000000" w:rsidRPr="00000000">
              <w:rPr>
                <w:rtl w:val="0"/>
              </w:rPr>
              <w:t xml:space="preserve">High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pPr>
            <w:r w:rsidDel="00000000" w:rsidR="00000000" w:rsidRPr="00000000">
              <w:rPr>
                <w:rtl w:val="0"/>
              </w:rPr>
              <w:t xml:space="preserve">Inaccurate Data &amp; AI Errors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pPr>
            <w:r w:rsidDel="00000000" w:rsidR="00000000" w:rsidRPr="00000000">
              <w:rPr>
                <w:rtl w:val="0"/>
              </w:rPr>
              <w:t xml:space="preserve">High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pPr>
            <w:r w:rsidDel="00000000" w:rsidR="00000000" w:rsidRPr="00000000">
              <w:rPr>
                <w:rtl w:val="0"/>
              </w:rPr>
              <w:t xml:space="preserve">Cybersecurity Vulnerabilities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tl w:val="0"/>
              </w:rPr>
              <w:t xml:space="preserve">High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pPr>
            <w:r w:rsidDel="00000000" w:rsidR="00000000" w:rsidRPr="00000000">
              <w:rPr>
                <w:rtl w:val="0"/>
              </w:rPr>
              <w:t xml:space="preserve">Bias in AI Outputs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pPr>
            <w:r w:rsidDel="00000000" w:rsidR="00000000" w:rsidRPr="00000000">
              <w:rPr>
                <w:rtl w:val="0"/>
              </w:rPr>
              <w:t xml:space="preserve">Medium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pPr>
            <w:r w:rsidDel="00000000" w:rsidR="00000000" w:rsidRPr="00000000">
              <w:rPr>
                <w:rtl w:val="0"/>
              </w:rPr>
              <w:t xml:space="preserve">System Integration Issues &amp; Downtime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pPr>
            <w:r w:rsidDel="00000000" w:rsidR="00000000" w:rsidRPr="00000000">
              <w:rPr>
                <w:rtl w:val="0"/>
              </w:rPr>
              <w:t xml:space="preserve">Medium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pPr>
            <w:r w:rsidDel="00000000" w:rsidR="00000000" w:rsidRPr="00000000">
              <w:rPr>
                <w:rtl w:val="0"/>
              </w:rPr>
              <w:t xml:space="preserve">Legal &amp; Regulatory Non-Compliance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pPr>
            <w:r w:rsidDel="00000000" w:rsidR="00000000" w:rsidRPr="00000000">
              <w:rPr>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pPr>
            <w:r w:rsidDel="00000000" w:rsidR="00000000" w:rsidRPr="00000000">
              <w:rPr>
                <w:rtl w:val="0"/>
              </w:rPr>
              <w:t xml:space="preserve">High</w:t>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rPr/>
      </w:pPr>
      <w:r w:rsidDel="00000000" w:rsidR="00000000" w:rsidRPr="00000000">
        <w:rPr>
          <w:rtl w:val="0"/>
        </w:rPr>
        <w:t xml:space="preserve">5. Additional Control Measures</w:t>
      </w:r>
    </w:p>
    <w:tbl>
      <w:tblPr>
        <w:tblStyle w:val="Table3"/>
        <w:tblW w:w="1224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4080"/>
        <w:gridCol w:w="4080"/>
        <w:gridCol w:w="4080"/>
        <w:tblGridChange w:id="0">
          <w:tblGrid>
            <w:gridCol w:w="4080"/>
            <w:gridCol w:w="4080"/>
            <w:gridCol w:w="40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pPr>
            <w:r w:rsidDel="00000000" w:rsidR="00000000" w:rsidRPr="00000000">
              <w:rPr>
                <w:b w:val="1"/>
                <w:rtl w:val="0"/>
              </w:rPr>
              <w:t xml:space="preserve">Action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pPr>
            <w:r w:rsidDel="00000000" w:rsidR="00000000" w:rsidRPr="00000000">
              <w:rPr>
                <w:b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pPr>
            <w:r w:rsidDel="00000000" w:rsidR="00000000" w:rsidRPr="00000000">
              <w:rPr>
                <w:b w:val="1"/>
                <w:rtl w:val="0"/>
              </w:rPr>
              <w:t xml:space="preserve">Deadline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pPr>
            <w:r w:rsidDel="00000000" w:rsidR="00000000" w:rsidRPr="00000000">
              <w:rPr>
                <w:rtl w:val="0"/>
              </w:rPr>
              <w:t xml:space="preserve">Implement GDPR-compliant data processing agreements with AI provider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pPr>
            <w:r w:rsidDel="00000000" w:rsidR="00000000" w:rsidRPr="00000000">
              <w:rPr>
                <w:rtl w:val="0"/>
              </w:rPr>
              <w:t xml:space="preserve">Practice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pPr>
            <w:r w:rsidDel="00000000" w:rsidR="00000000" w:rsidRPr="00000000">
              <w:rPr>
                <w:rtl w:val="0"/>
              </w:rPr>
              <w:t xml:space="preserve">15/05/2025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pPr>
            <w:r w:rsidDel="00000000" w:rsidR="00000000" w:rsidRPr="00000000">
              <w:rPr>
                <w:rtl w:val="0"/>
              </w:rPr>
              <w:t xml:space="preserve">Update privacy policies and obtain patient consent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pPr>
            <w:r w:rsidDel="00000000" w:rsidR="00000000" w:rsidRPr="00000000">
              <w:rPr>
                <w:rtl w:val="0"/>
              </w:rPr>
              <w:t xml:space="preserve">Practice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tl w:val="0"/>
              </w:rPr>
              <w:t xml:space="preserve">15/05/2025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pPr>
            <w:r w:rsidDel="00000000" w:rsidR="00000000" w:rsidRPr="00000000">
              <w:rPr>
                <w:rtl w:val="0"/>
              </w:rPr>
              <w:t xml:space="preserve">Establish clinical oversight and validation procedures for AI outputs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pPr>
            <w:r w:rsidDel="00000000" w:rsidR="00000000" w:rsidRPr="00000000">
              <w:rPr>
                <w:rtl w:val="0"/>
              </w:rPr>
              <w:t xml:space="preserve">Lead GP/Clinical Safety Officer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pPr>
            <w:r w:rsidDel="00000000" w:rsidR="00000000" w:rsidRPr="00000000">
              <w:rPr>
                <w:rtl w:val="0"/>
              </w:rPr>
              <w:t xml:space="preserve">15/05/2025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pPr>
            <w:r w:rsidDel="00000000" w:rsidR="00000000" w:rsidRPr="00000000">
              <w:rPr>
                <w:rtl w:val="0"/>
              </w:rPr>
              <w:t xml:space="preserve">Ensure AI system meets NHS Digital cybersecurity standards and obtain ICB IT team approval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pPr>
            <w:r w:rsidDel="00000000" w:rsidR="00000000" w:rsidRPr="00000000">
              <w:rPr>
                <w:rtl w:val="0"/>
              </w:rPr>
              <w:t xml:space="preserve">IT Manager/Practice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tl w:val="0"/>
              </w:rPr>
              <w:t xml:space="preserve">01/06/2025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rtl w:val="0"/>
              </w:rPr>
              <w:t xml:space="preserve">Implement bias detection and mitigation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pPr>
            <w:r w:rsidDel="00000000" w:rsidR="00000000" w:rsidRPr="00000000">
              <w:rPr>
                <w:rtl w:val="0"/>
              </w:rPr>
              <w:t xml:space="preserve">IT Manager/Lead GP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pPr>
            <w:r w:rsidDel="00000000" w:rsidR="00000000" w:rsidRPr="00000000">
              <w:rPr>
                <w:rtl w:val="0"/>
              </w:rPr>
              <w:t xml:space="preserve">01/06/2025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pPr>
            <w:r w:rsidDel="00000000" w:rsidR="00000000" w:rsidRPr="00000000">
              <w:rPr>
                <w:rtl w:val="0"/>
              </w:rPr>
              <w:t xml:space="preserve">Test AI integration with existing systems and develop contingency plans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pPr>
            <w:r w:rsidDel="00000000" w:rsidR="00000000" w:rsidRPr="00000000">
              <w:rPr>
                <w:rtl w:val="0"/>
              </w:rPr>
              <w:t xml:space="preserve">IT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pPr>
            <w:r w:rsidDel="00000000" w:rsidR="00000000" w:rsidRPr="00000000">
              <w:rPr>
                <w:rtl w:val="0"/>
              </w:rPr>
              <w:t xml:space="preserve">01/06/2025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pPr>
            <w:r w:rsidDel="00000000" w:rsidR="00000000" w:rsidRPr="00000000">
              <w:rPr>
                <w:rtl w:val="0"/>
              </w:rPr>
              <w:t xml:space="preserve">Conduct DPIA and ensure compliance with NHSX guidelines and ICO regulations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pPr>
            <w:r w:rsidDel="00000000" w:rsidR="00000000" w:rsidRPr="00000000">
              <w:rPr>
                <w:rtl w:val="0"/>
              </w:rPr>
              <w:t xml:space="preserve">Data Protection Officer/Practice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pPr>
            <w:r w:rsidDel="00000000" w:rsidR="00000000" w:rsidRPr="00000000">
              <w:rPr>
                <w:rtl w:val="0"/>
              </w:rPr>
              <w:t xml:space="preserve">15/06/2025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pPr>
            <w:r w:rsidDel="00000000" w:rsidR="00000000" w:rsidRPr="00000000">
              <w:rPr>
                <w:rtl w:val="0"/>
              </w:rPr>
              <w:t xml:space="preserve">Provide staff training on AI usage, data validation, and escalation routes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pPr>
            <w:r w:rsidDel="00000000" w:rsidR="00000000" w:rsidRPr="00000000">
              <w:rPr>
                <w:rtl w:val="0"/>
              </w:rPr>
              <w:t xml:space="preserve">Practice Manager/Lead GP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tl w:val="0"/>
              </w:rPr>
              <w:t xml:space="preserve">15/06/2025</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rPr/>
      </w:pPr>
      <w:r w:rsidDel="00000000" w:rsidR="00000000" w:rsidRPr="00000000">
        <w:rPr>
          <w:rtl w:val="0"/>
        </w:rPr>
        <w:t xml:space="preserve">6. Final Risk Rating</w:t>
      </w:r>
    </w:p>
    <w:p w:rsidR="00000000" w:rsidDel="00000000" w:rsidP="00000000" w:rsidRDefault="00000000" w:rsidRPr="00000000" w14:paraId="00000057">
      <w:pPr>
        <w:numPr>
          <w:ilvl w:val="0"/>
          <w:numId w:val="3"/>
        </w:numPr>
        <w:ind w:left="720" w:hanging="360"/>
        <w:rPr/>
      </w:pPr>
      <w:r w:rsidDel="00000000" w:rsidR="00000000" w:rsidRPr="00000000">
        <w:rPr>
          <w:b w:val="1"/>
          <w:rtl w:val="0"/>
        </w:rPr>
        <w:t xml:space="preserve">Reassessed Risk Rating</w:t>
      </w:r>
      <w:r w:rsidDel="00000000" w:rsidR="00000000" w:rsidRPr="00000000">
        <w:rPr>
          <w:rtl w:val="0"/>
        </w:rPr>
        <w:t xml:space="preserve">:  To be reassessed after implementation of additional control measures.  Target risk rating Low - Medium.</w:t>
      </w:r>
    </w:p>
    <w:p w:rsidR="00000000" w:rsidDel="00000000" w:rsidP="00000000" w:rsidRDefault="00000000" w:rsidRPr="00000000" w14:paraId="00000058">
      <w:pPr>
        <w:pStyle w:val="Heading2"/>
        <w:rPr/>
      </w:pPr>
      <w:r w:rsidDel="00000000" w:rsidR="00000000" w:rsidRPr="00000000">
        <w:rPr>
          <w:rtl w:val="0"/>
        </w:rPr>
        <w:t xml:space="preserve">7. Action Plan</w:t>
      </w:r>
    </w:p>
    <w:tbl>
      <w:tblPr>
        <w:tblStyle w:val="Table4"/>
        <w:tblW w:w="1224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3060"/>
        <w:gridCol w:w="3060"/>
        <w:gridCol w:w="3060"/>
        <w:gridCol w:w="3060"/>
        <w:tblGridChange w:id="0">
          <w:tblGrid>
            <w:gridCol w:w="3060"/>
            <w:gridCol w:w="3060"/>
            <w:gridCol w:w="3060"/>
            <w:gridCol w:w="3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pPr>
            <w:r w:rsidDel="00000000" w:rsidR="00000000" w:rsidRPr="00000000">
              <w:rPr>
                <w:b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pPr>
            <w:r w:rsidDel="00000000" w:rsidR="00000000" w:rsidRPr="00000000">
              <w:rPr>
                <w:b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pPr>
            <w:r w:rsidDel="00000000" w:rsidR="00000000" w:rsidRPr="00000000">
              <w:rPr>
                <w:b w:val="1"/>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pPr>
            <w:r w:rsidDel="00000000" w:rsidR="00000000" w:rsidRPr="00000000">
              <w:rPr>
                <w:b w:val="1"/>
                <w:rtl w:val="0"/>
              </w:rPr>
              <w:t xml:space="preserve">Status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pPr>
            <w:r w:rsidDel="00000000" w:rsidR="00000000" w:rsidRPr="00000000">
              <w:rPr>
                <w:rtl w:val="0"/>
              </w:rPr>
              <w:t xml:space="preserve">Implement GDPR compliance (DPA)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pPr>
            <w:r w:rsidDel="00000000" w:rsidR="00000000" w:rsidRPr="00000000">
              <w:rPr>
                <w:rtl w:val="0"/>
              </w:rPr>
              <w:t xml:space="preserve">Practice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pPr>
            <w:r w:rsidDel="00000000" w:rsidR="00000000" w:rsidRPr="00000000">
              <w:rPr>
                <w:rtl w:val="0"/>
              </w:rPr>
              <w:t xml:space="preserve">15/05/2025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rtl w:val="0"/>
              </w:rPr>
              <w:t xml:space="preserve">Pending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pPr>
            <w:r w:rsidDel="00000000" w:rsidR="00000000" w:rsidRPr="00000000">
              <w:rPr>
                <w:rtl w:val="0"/>
              </w:rPr>
              <w:t xml:space="preserve">Update privacy policies &amp; consent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pPr>
            <w:r w:rsidDel="00000000" w:rsidR="00000000" w:rsidRPr="00000000">
              <w:rPr>
                <w:rtl w:val="0"/>
              </w:rPr>
              <w:t xml:space="preserve">Practice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pPr>
            <w:r w:rsidDel="00000000" w:rsidR="00000000" w:rsidRPr="00000000">
              <w:rPr>
                <w:rtl w:val="0"/>
              </w:rPr>
              <w:t xml:space="preserve">15/05/2025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pPr>
            <w:r w:rsidDel="00000000" w:rsidR="00000000" w:rsidRPr="00000000">
              <w:rPr>
                <w:rtl w:val="0"/>
              </w:rPr>
              <w:t xml:space="preserve">Pending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pPr>
            <w:r w:rsidDel="00000000" w:rsidR="00000000" w:rsidRPr="00000000">
              <w:rPr>
                <w:rtl w:val="0"/>
              </w:rPr>
              <w:t xml:space="preserve">Clinical oversight &amp; validation procedures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pPr>
            <w:r w:rsidDel="00000000" w:rsidR="00000000" w:rsidRPr="00000000">
              <w:rPr>
                <w:rtl w:val="0"/>
              </w:rPr>
              <w:t xml:space="preserve">Lead GP/CSO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pPr>
            <w:r w:rsidDel="00000000" w:rsidR="00000000" w:rsidRPr="00000000">
              <w:rPr>
                <w:rtl w:val="0"/>
              </w:rPr>
              <w:t xml:space="preserve">15/05/2025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pPr>
            <w:r w:rsidDel="00000000" w:rsidR="00000000" w:rsidRPr="00000000">
              <w:rPr>
                <w:rtl w:val="0"/>
              </w:rPr>
              <w:t xml:space="preserve">Pending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pPr>
            <w:r w:rsidDel="00000000" w:rsidR="00000000" w:rsidRPr="00000000">
              <w:rPr>
                <w:rtl w:val="0"/>
              </w:rPr>
              <w:t xml:space="preserve">Obtain ICB IT team approval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pPr>
            <w:r w:rsidDel="00000000" w:rsidR="00000000" w:rsidRPr="00000000">
              <w:rPr>
                <w:rtl w:val="0"/>
              </w:rPr>
              <w:t xml:space="preserve">IT Manager/Practice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pPr>
            <w:r w:rsidDel="00000000" w:rsidR="00000000" w:rsidRPr="00000000">
              <w:rPr>
                <w:rtl w:val="0"/>
              </w:rPr>
              <w:t xml:space="preserve">01/06/2025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pPr>
            <w:r w:rsidDel="00000000" w:rsidR="00000000" w:rsidRPr="00000000">
              <w:rPr>
                <w:rtl w:val="0"/>
              </w:rPr>
              <w:t xml:space="preserve">Pending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pPr>
            <w:r w:rsidDel="00000000" w:rsidR="00000000" w:rsidRPr="00000000">
              <w:rPr>
                <w:rtl w:val="0"/>
              </w:rPr>
              <w:t xml:space="preserve">Implement bias detection &amp; mitigation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pPr>
            <w:r w:rsidDel="00000000" w:rsidR="00000000" w:rsidRPr="00000000">
              <w:rPr>
                <w:rtl w:val="0"/>
              </w:rPr>
              <w:t xml:space="preserve">IT Manager/Lead GP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pPr>
            <w:r w:rsidDel="00000000" w:rsidR="00000000" w:rsidRPr="00000000">
              <w:rPr>
                <w:rtl w:val="0"/>
              </w:rPr>
              <w:t xml:space="preserve">01/06/2025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pPr>
            <w:r w:rsidDel="00000000" w:rsidR="00000000" w:rsidRPr="00000000">
              <w:rPr>
                <w:rtl w:val="0"/>
              </w:rPr>
              <w:t xml:space="preserve">Pending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pPr>
            <w:r w:rsidDel="00000000" w:rsidR="00000000" w:rsidRPr="00000000">
              <w:rPr>
                <w:rtl w:val="0"/>
              </w:rPr>
              <w:t xml:space="preserve">Test system integration &amp; contingency plans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pPr>
            <w:r w:rsidDel="00000000" w:rsidR="00000000" w:rsidRPr="00000000">
              <w:rPr>
                <w:rtl w:val="0"/>
              </w:rPr>
              <w:t xml:space="preserve">IT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pPr>
            <w:r w:rsidDel="00000000" w:rsidR="00000000" w:rsidRPr="00000000">
              <w:rPr>
                <w:rtl w:val="0"/>
              </w:rPr>
              <w:t xml:space="preserve">01/06/2025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pPr>
            <w:r w:rsidDel="00000000" w:rsidR="00000000" w:rsidRPr="00000000">
              <w:rPr>
                <w:rtl w:val="0"/>
              </w:rPr>
              <w:t xml:space="preserve">Pending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pPr>
            <w:r w:rsidDel="00000000" w:rsidR="00000000" w:rsidRPr="00000000">
              <w:rPr>
                <w:rtl w:val="0"/>
              </w:rPr>
              <w:t xml:space="preserve">DPIA, NHSX &amp; ICO compliance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pPr>
            <w:r w:rsidDel="00000000" w:rsidR="00000000" w:rsidRPr="00000000">
              <w:rPr>
                <w:rtl w:val="0"/>
              </w:rPr>
              <w:t xml:space="preserve">DPO/Practice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pPr>
            <w:r w:rsidDel="00000000" w:rsidR="00000000" w:rsidRPr="00000000">
              <w:rPr>
                <w:rtl w:val="0"/>
              </w:rPr>
              <w:t xml:space="preserve">15/06/2025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pPr>
            <w:r w:rsidDel="00000000" w:rsidR="00000000" w:rsidRPr="00000000">
              <w:rPr>
                <w:rtl w:val="0"/>
              </w:rPr>
              <w:t xml:space="preserve">Pending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pPr>
            <w:r w:rsidDel="00000000" w:rsidR="00000000" w:rsidRPr="00000000">
              <w:rPr>
                <w:rtl w:val="0"/>
              </w:rPr>
              <w:t xml:space="preserve">Staff Training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pPr>
            <w:r w:rsidDel="00000000" w:rsidR="00000000" w:rsidRPr="00000000">
              <w:rPr>
                <w:rtl w:val="0"/>
              </w:rPr>
              <w:t xml:space="preserve">Practice Manager/Lead GP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pPr>
            <w:r w:rsidDel="00000000" w:rsidR="00000000" w:rsidRPr="00000000">
              <w:rPr>
                <w:rtl w:val="0"/>
              </w:rPr>
              <w:t xml:space="preserve">15/06/2025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pPr>
            <w:r w:rsidDel="00000000" w:rsidR="00000000" w:rsidRPr="00000000">
              <w:rPr>
                <w:rtl w:val="0"/>
              </w:rPr>
              <w:t xml:space="preserve">Pending</w:t>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2"/>
        <w:rPr/>
      </w:pPr>
      <w:r w:rsidDel="00000000" w:rsidR="00000000" w:rsidRPr="00000000">
        <w:rPr>
          <w:b w:val="1"/>
          <w:rtl w:val="0"/>
        </w:rPr>
        <w:t xml:space="preserve">9. Monitoring and Review</w:t>
      </w:r>
      <w:r w:rsidDel="00000000" w:rsidR="00000000" w:rsidRPr="00000000">
        <w:rPr>
          <w:rtl w:val="0"/>
        </w:rPr>
      </w:r>
    </w:p>
    <w:p w:rsidR="00000000" w:rsidDel="00000000" w:rsidP="00000000" w:rsidRDefault="00000000" w:rsidRPr="00000000" w14:paraId="0000007F">
      <w:pPr>
        <w:numPr>
          <w:ilvl w:val="0"/>
          <w:numId w:val="4"/>
        </w:numPr>
        <w:ind w:left="720" w:hanging="360"/>
        <w:rPr/>
      </w:pPr>
      <w:r w:rsidDel="00000000" w:rsidR="00000000" w:rsidRPr="00000000">
        <w:rPr>
          <w:b w:val="1"/>
          <w:rtl w:val="0"/>
        </w:rPr>
        <w:t xml:space="preserve">Review Frequency</w:t>
      </w:r>
      <w:r w:rsidDel="00000000" w:rsidR="00000000" w:rsidRPr="00000000">
        <w:rPr>
          <w:rtl w:val="0"/>
        </w:rPr>
        <w:t xml:space="preserve">: Quarterly</w:t>
      </w:r>
    </w:p>
    <w:p w:rsidR="00000000" w:rsidDel="00000000" w:rsidP="00000000" w:rsidRDefault="00000000" w:rsidRPr="00000000" w14:paraId="00000080">
      <w:pPr>
        <w:numPr>
          <w:ilvl w:val="0"/>
          <w:numId w:val="4"/>
        </w:numPr>
        <w:ind w:left="720" w:hanging="360"/>
        <w:rPr/>
      </w:pPr>
      <w:r w:rsidDel="00000000" w:rsidR="00000000" w:rsidRPr="00000000">
        <w:rPr>
          <w:b w:val="1"/>
          <w:rtl w:val="0"/>
        </w:rPr>
        <w:t xml:space="preserve">Review Criteria</w:t>
      </w:r>
      <w:r w:rsidDel="00000000" w:rsidR="00000000" w:rsidRPr="00000000">
        <w:rPr>
          <w:rtl w:val="0"/>
        </w:rPr>
        <w:t xml:space="preserve">: Effectiveness of control measures, AI performance, incident reports, changes in legislation/guidance, feedback from staff and patients.</w:t>
      </w:r>
    </w:p>
    <w:sectPr>
      <w:headerReference r:id="rId7" w:type="default"/>
      <w:footerReference r:id="rId8" w:type="default"/>
      <w:pgSz w:h="12240" w:w="15840" w:orient="landscape"/>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jc w:val="center"/>
      <w:rPr/>
    </w:pPr>
    <w:r w:rsidDel="00000000" w:rsidR="00000000" w:rsidRPr="00000000">
      <w:rPr>
        <w:rtl w:val="0"/>
      </w:rPr>
      <w:t xml:space="preserve">© My Practice Manager 2025. This risk assessment may be freely used, shared, or adapted for any purpose. It is provided “as is” with no warranty of any kind, and My Practice Manager accepts no responsibility or liability for its use.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center"/>
      <w:rPr/>
    </w:pPr>
    <w:r w:rsidDel="00000000" w:rsidR="00000000" w:rsidRPr="00000000">
      <w:rPr>
        <w:rtl w:val="0"/>
      </w:rPr>
      <w:t xml:space="preserve">Created with My Practice Manager Risk Assessment Tool - </w:t>
    </w:r>
    <w:hyperlink r:id="rId1">
      <w:r w:rsidDel="00000000" w:rsidR="00000000" w:rsidRPr="00000000">
        <w:rPr>
          <w:color w:val="1155cc"/>
          <w:u w:val="single"/>
          <w:rtl w:val="0"/>
        </w:rPr>
        <w:t xml:space="preserve">www.mypracticemanager.co.uk</w:t>
      </w:r>
    </w:hyperlink>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Hyperlink">
    <w:name w:val="Hyperlink"/>
    <w:rPr>
      <w:color w:val="0000ff"/>
      <w:u w:val="single"/>
    </w:rPr>
  </w:style>
  <w:style w:type="paragraph" w:styleId="Heading1">
    <w:name w:val="heading 1"/>
    <w:basedOn w:val="Normal"/>
    <w:next w:val="Normal"/>
    <w:uiPriority w:val="9"/>
    <w:qFormat w:val="1"/>
    <w:pPr>
      <w:keepNext w:val="1"/>
      <w:keepLines w:val="1"/>
      <w:spacing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0.0" w:type="dxa"/>
        <w:left w:w="160.0" w:type="dxa"/>
        <w:bottom w:w="80.0" w:type="dxa"/>
        <w:right w:w="160.0" w:type="dxa"/>
      </w:tblCellMar>
    </w:tblPr>
  </w:style>
  <w:style w:type="table" w:styleId="Table2">
    <w:basedOn w:val="TableNormal"/>
    <w:tblPr>
      <w:tblStyleRowBandSize w:val="1"/>
      <w:tblStyleColBandSize w:val="1"/>
      <w:tblCellMar>
        <w:top w:w="80.0" w:type="dxa"/>
        <w:left w:w="160.0" w:type="dxa"/>
        <w:bottom w:w="80.0" w:type="dxa"/>
        <w:right w:w="160.0" w:type="dxa"/>
      </w:tblCellMar>
    </w:tblPr>
  </w:style>
  <w:style w:type="table" w:styleId="Table3">
    <w:basedOn w:val="TableNormal"/>
    <w:tblPr>
      <w:tblStyleRowBandSize w:val="1"/>
      <w:tblStyleColBandSize w:val="1"/>
      <w:tblCellMar>
        <w:top w:w="80.0" w:type="dxa"/>
        <w:left w:w="160.0" w:type="dxa"/>
        <w:bottom w:w="80.0" w:type="dxa"/>
        <w:right w:w="160.0" w:type="dxa"/>
      </w:tblCellMar>
    </w:tblPr>
  </w:style>
  <w:style w:type="table" w:styleId="Table4">
    <w:basedOn w:val="TableNormal"/>
    <w:tblPr>
      <w:tblStyleRowBandSize w:val="1"/>
      <w:tblStyleColBandSize w:val="1"/>
      <w:tblCellMar>
        <w:top w:w="80.0" w:type="dxa"/>
        <w:left w:w="160.0" w:type="dxa"/>
        <w:bottom w:w="80.0" w:type="dxa"/>
        <w:right w:w="1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www.mypracticemanag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9S5LhqwNePhGdyI1+G9v/NsfdQ==">CgMxLjA4AHIhMV9USk1FdHdNZ0ZBakw3Ql9lS1dHeTY4cFlUREhXcUtS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2025-04-21T09:09:38.210Z</dcterms:created>
  <dc:creator>html-to-docx</dc:creator>
</cp:coreProperties>
</file>